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_rels/document.xml.rels" ContentType="application/vnd.openxmlformats-package.relationships+xml"/>
  <Override PartName="/word/media/image1.jpeg" ContentType="image/jpeg"/>
  <Override PartName="/word/media/image2.jpeg" ContentType="image/jpeg"/>
  <Override PartName="/word/media/image3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ab/>
        <w:t xml:space="preserve">С наступлением зимних холодов </w:t>
      </w:r>
      <w:r>
        <w:rPr>
          <w:rFonts w:cs="Times New Roman" w:ascii="Times New Roman" w:hAnsi="Times New Roman"/>
          <w:sz w:val="26"/>
          <w:szCs w:val="26"/>
        </w:rPr>
        <w:t xml:space="preserve">резко возрастает количество пожаров в жилом секторе. Стремясь поддержать тепло в своих домах, люди активно используют отопительные печь. </w:t>
      </w: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 xml:space="preserve">Каждый житель дома с печным отоплением должен помнить, что это не просто очаг дарящий тепло, но и возможный источник пожара. Особенно возникает угроза, когда за печью перестают следить. Именно поэтому пожарные не перестают напоминать, что пожары могут лишить человека не только крова и имущества, но и жизни в цело. Пожары от печного отопления делятся на две категории. Первая – это нарушение правил устройства печи и отсутствие разделке между дымоходной трубы и потолочном перекрытии (выполненный из горючих материалов). Сюда же относят отсутствие приточного листа, которое приводит к высыпанию углей и дальнейшему возгоранию. Вторая – это нарушение правил пожарной безопасности (розжиг бензином, использование слишком длинных бревен, перекаливание печи). </w:t>
      </w:r>
    </w:p>
    <w:p>
      <w:pPr>
        <w:pStyle w:val="Normal"/>
        <w:spacing w:before="0" w:after="0"/>
        <w:ind w:left="0" w:right="0" w:hanging="0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6"/>
          <w:szCs w:val="26"/>
        </w:rPr>
        <w:t>При использовании печного отопления запрещается: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Style w:val="Style15"/>
          <w:rFonts w:cs="Times New Roman" w:ascii="Times New Roman" w:hAnsi="Times New Roman"/>
          <w:b w:val="false"/>
          <w:i w:val="false"/>
          <w:iCs/>
          <w:caps w:val="false"/>
          <w:smallCaps w:val="false"/>
          <w:color w:val="000000"/>
          <w:spacing w:val="0"/>
          <w:sz w:val="26"/>
          <w:szCs w:val="26"/>
        </w:rPr>
        <w:tab/>
        <w:t>1</w:t>
      </w: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>) оставлять без присмотра печи, которые топятся, а также поручать надзор за ними детям;</w:t>
      </w:r>
    </w:p>
    <w:p>
      <w:pPr>
        <w:pStyle w:val="Style17"/>
        <w:spacing w:before="0" w:after="0"/>
        <w:ind w:left="0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ab/>
        <w:t>2) располагать топливо, другие горючие вещества и материалы на предтопочном листе;</w:t>
      </w:r>
    </w:p>
    <w:p>
      <w:pPr>
        <w:pStyle w:val="Style17"/>
        <w:spacing w:before="0" w:after="0"/>
        <w:ind w:left="0" w:right="0" w:hanging="0"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6"/>
          <w:szCs w:val="26"/>
        </w:rPr>
        <w:tab/>
        <w:t>3) применять для розжига печей бензин, керосин, дизельное топливо и другие легковоспламеняющиеся и горючие жидкости;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4) топить углем, коксом и газом печи, не предназначенные для этих видов топлива;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5) производить топку печей во время проведения в помещениях собраний и других массовых мероприятий;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6) использовать вентиляционные и газовые каналы в качестве дымоходов;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7) перекаливать печи.</w:t>
      </w:r>
    </w:p>
    <w:p>
      <w:pPr>
        <w:pStyle w:val="Style17"/>
        <w:spacing w:before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auto"/>
          <w:spacing w:val="0"/>
          <w:sz w:val="26"/>
          <w:szCs w:val="26"/>
        </w:rPr>
        <w:tab/>
        <w:t>В период отопительного сезона необходимо проверять исправность печи и дымохода, отремонтировать и вычистить сажу, заделать трещины, побелить дымовую трубу на чердаке, крыше и выше кровли. Не реже одного раза в три месяца проводить очистку от скопления сажи дымоходов печей, печи и другие отопительные приборы должны иметь противопожарные разделки (отступки) от горючих конструкций, а также предтопочный лист размером 0,5 х 0,7 м на деревянном полу или полу из других горючих материалов. Вблизи печей и непосредственно на их поверхности нельзя хранить сгораемое имущество или материалы, сушить белье.</w:t>
      </w:r>
    </w:p>
    <w:p>
      <w:pPr>
        <w:pStyle w:val="Normal"/>
        <w:spacing w:before="0" w:after="0"/>
        <w:ind w:left="0" w:right="0" w:hanging="0"/>
        <w:jc w:val="both"/>
        <w:rPr>
          <w:rStyle w:val="Style15"/>
          <w:rFonts w:ascii="Times New Roman" w:hAnsi="Times New Roman" w:cs="Times New Roman"/>
          <w:b w:val="false"/>
          <w:b w:val="false"/>
          <w:caps w:val="false"/>
          <w:smallCaps w:val="false"/>
          <w:color w:val="auto"/>
          <w:spacing w:val="0"/>
          <w:sz w:val="26"/>
          <w:szCs w:val="26"/>
        </w:rPr>
      </w:pPr>
      <w:r>
        <w:rPr>
          <w:rStyle w:val="Style15"/>
          <w:rFonts w:cs="Times New Roman" w:ascii="Times New Roman" w:hAnsi="Times New Roman"/>
          <w:b w:val="false"/>
          <w:caps w:val="false"/>
          <w:smallCaps w:val="false"/>
          <w:color w:val="auto"/>
          <w:spacing w:val="0"/>
          <w:sz w:val="26"/>
          <w:szCs w:val="26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1056640</wp:posOffset>
            </wp:positionH>
            <wp:positionV relativeFrom="paragraph">
              <wp:posOffset>56515</wp:posOffset>
            </wp:positionV>
            <wp:extent cx="4469130" cy="335216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130" cy="3352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Style15"/>
          <w:rFonts w:cs="Times New Roman" w:ascii="Times New Roman" w:hAnsi="Times New Roman"/>
          <w:b w:val="false"/>
          <w:caps w:val="false"/>
          <w:smallCaps w:val="false"/>
          <w:color w:val="auto"/>
          <w:spacing w:val="0"/>
          <w:sz w:val="26"/>
          <w:szCs w:val="26"/>
        </w:rPr>
        <w:tab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ab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ab/>
        <w:t xml:space="preserve">Также наиболее распространенными причинна пожара в зимней период являются электронагревательные приборы, газовые плиты, духовки, которые при определенных условиях могут стать причиной возгорания и могут повлечь за собой необратимые последствия: уничтожение имущества, жилья, причинение вреда здоровью (ожоги различной степени тяжести, отравления продуктами горения) и самую дорогую цену, которую может заплатить человек пренебрегающий обязательными требованиями пожарной безопасности - это жизнь родственников и близких ему людей. Большинство пожаров в жилом секторе происходит в ночное время, когда человек находятся в состоянии сна, в данном состоянии человек не способен анализировать ситуацию происходящего вокруг него и предпринять конкретные меры к спасению жизни своих родственников и близких людей.   </w:t>
      </w:r>
      <w:bookmarkStart w:id="0" w:name="_GoBack"/>
      <w:bookmarkEnd w:id="0"/>
    </w:p>
    <w:p>
      <w:pPr>
        <w:pStyle w:val="Normal"/>
        <w:spacing w:before="0" w:after="0"/>
        <w:ind w:left="0" w:right="0" w:hanging="0"/>
        <w:jc w:val="center"/>
        <w:rPr>
          <w:b/>
          <w:b/>
          <w:bCs/>
        </w:rPr>
      </w:pPr>
      <w:r>
        <w:rPr>
          <w:rFonts w:cs="Times New Roman" w:ascii="Times New Roman" w:hAnsi="Times New Roman"/>
          <w:b/>
          <w:bCs/>
          <w:sz w:val="26"/>
          <w:szCs w:val="26"/>
        </w:rPr>
        <w:t>При использовании электронагревательных приборов запрещается: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6"/>
          <w:szCs w:val="26"/>
        </w:rPr>
        <w:tab/>
        <w:t>1) эксплуатировать электропровода и кабели с видимыми нарушениями изоляции и со следами термического воздействия;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2) пользоваться розетками, рубильниками, другими электроустановочными изделиями с повреждениями;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3) пользоваться электрическими утюгами, электрическими плитками, электрическими чайниками и другими электронагревательными приборами, не имеющими устройств тепловой защиты, а также при отсутствии или неисправности терморегуляторов, предусмотренных их конструкцией;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4) использовать нестандартные (самодельные) электрические электронагревательные приборы и удлинители для питания электроприборов, а также использовать некалиброванные плавкие вставки или другие самодельные аппараты защиты от перегрузки и короткого замыкания;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5) размещать (складировать) в электрощитовых, а также ближе 1 метра от электрощитов, электродвигателей и пусковой аппаратуры горючие, легковоспламеняющиеся вещества и материалы;</w:t>
      </w:r>
    </w:p>
    <w:p>
      <w:pPr>
        <w:pStyle w:val="Style17"/>
        <w:spacing w:before="0" w:after="0"/>
        <w:ind w:left="0" w:right="0" w:hanging="0"/>
        <w:jc w:val="both"/>
        <w:rPr/>
      </w:pPr>
      <w:r>
        <w:rPr>
          <w:rFonts w:ascii="Times New Roman" w:hAnsi="Times New Roman"/>
          <w:sz w:val="26"/>
          <w:szCs w:val="26"/>
        </w:rPr>
        <w:tab/>
        <w:t>6) при проведении аварийных и других строительно-монтажных и реставрационных работ, а также при включении электроподогрева автотранспорта использовать временную электропроводку, включая удлинители, сетевые фильтры, не предназначенные по своим характеристикам для питания применяемых электроприборов;</w:t>
      </w:r>
    </w:p>
    <w:p>
      <w:pPr>
        <w:pStyle w:val="Style17"/>
        <w:widowControl/>
        <w:suppressAutoHyphens w:val="true"/>
        <w:bidi w:val="0"/>
        <w:spacing w:lineRule="auto" w:line="276" w:before="0" w:after="0"/>
        <w:ind w:left="0" w:right="0" w:firstLine="737"/>
        <w:jc w:val="both"/>
        <w:rPr/>
      </w:pPr>
      <w:r>
        <w:rPr>
          <w:rFonts w:ascii="Times New Roman" w:hAnsi="Times New Roman"/>
          <w:sz w:val="26"/>
          <w:szCs w:val="26"/>
        </w:rPr>
        <w:t>7) оставлять без присмотра включенными в электрическую сеть электронагревательные приборы, а также другие бытовые электроприборы, в том числе находящиеся в режиме ожидания.</w:t>
      </w:r>
    </w:p>
    <w:p>
      <w:pPr>
        <w:pStyle w:val="Style17"/>
        <w:spacing w:before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332730" cy="292417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27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ab/>
        <w:t xml:space="preserve">Кроме того многие уже готовятся к приближающимся праздникам. Для взрослых и детей Новый год ассоциируется с яркими фейерверками, петардами и бенгальскими огнями, потому именно они в фаворитах среди предпраздничных покупок. Но не стоит забывать, что именно они представляют особую опасность для здоровья, если не соблюдать правила безопасности. При покупке и использовании пиротехнических изделий важно соблюдать определенные требования. Никогда не ленитесь лишний раз прочитать инструкцию на этикетке изделия. Помните, что даже знакомый и обычный на вид фейерверк может иметь свои особенности. Необходимо заранее четко определить, где вы будете проводить фейерверк, какие пиротехнические изделия будете использовать, как организуете показ запуска. При сильном и порывистом ветре лучше отказаться от проведения фейерверка. Зрители должны находиться за пределами опасной зоны. Оптимальное расстояние от точки запуска составляет не менее 30-50 метров. </w:t>
      </w:r>
      <w:r>
        <w:rPr>
          <w:color w:val="000000"/>
          <w:sz w:val="26"/>
          <w:szCs w:val="26"/>
          <w:shd w:fill="FFFFFF" w:val="clear"/>
        </w:rPr>
        <w:t xml:space="preserve">Лицам, не достигшим 16-летнего возраста (если производителем не установлено другое возрастное ограничение) запрещается приобретение пиротехнических изделий, а также их использование. </w:t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textAlignment w:val="baseline"/>
        <w:rPr>
          <w:rFonts w:ascii="Times New Roman" w:hAnsi="Times New Roman"/>
          <w:sz w:val="26"/>
          <w:szCs w:val="26"/>
        </w:rPr>
      </w:pPr>
      <w:r>
        <w:rPr/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461010</wp:posOffset>
            </wp:positionH>
            <wp:positionV relativeFrom="paragraph">
              <wp:posOffset>80645</wp:posOffset>
            </wp:positionV>
            <wp:extent cx="5707380" cy="3806825"/>
            <wp:effectExtent l="0" t="0" r="0" b="0"/>
            <wp:wrapSquare wrapText="largest"/>
            <wp:docPr id="3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 w:cs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/>
      </w:pPr>
      <w:r>
        <w:rPr>
          <w:rFonts w:cs="Times New Roman" w:ascii="Times New Roman" w:hAnsi="Times New Roman"/>
          <w:sz w:val="26"/>
          <w:szCs w:val="26"/>
        </w:rPr>
        <w:tab/>
      </w:r>
      <w:r>
        <w:rPr>
          <w:rFonts w:cs="Times New Roman" w:ascii="Times New Roman" w:hAnsi="Times New Roman"/>
          <w:sz w:val="26"/>
          <w:szCs w:val="26"/>
        </w:rPr>
        <w:t xml:space="preserve">Дополнительно </w:t>
      </w:r>
      <w:r>
        <w:rPr>
          <w:rFonts w:cs="Times New Roman" w:ascii="Times New Roman" w:hAnsi="Times New Roman"/>
          <w:sz w:val="26"/>
          <w:szCs w:val="26"/>
        </w:rPr>
        <w:t>Отдел надзорной деятельности и профилактической работы по Читинскому району рекомендует</w:t>
      </w:r>
      <w:r>
        <w:rPr>
          <w:rFonts w:cs="Times New Roman" w:ascii="Times New Roman" w:hAnsi="Times New Roman"/>
          <w:b/>
          <w:bCs/>
          <w:sz w:val="26"/>
          <w:szCs w:val="26"/>
        </w:rPr>
        <w:t xml:space="preserve"> самостоятельно установить в своих домах автономные пожарные извещатели</w:t>
      </w:r>
      <w:r>
        <w:rPr>
          <w:rFonts w:cs="Times New Roman" w:ascii="Times New Roman" w:hAnsi="Times New Roman"/>
          <w:sz w:val="26"/>
          <w:szCs w:val="26"/>
        </w:rPr>
        <w:t xml:space="preserve">. Основой задачей автономных пожарных извещателей является своевременное обнаружение и оповещение людей о пожаре, который сопровождается звуковым сигналом способный разбудить человека, находящегося даже в состоянии алкогольного опьянения. Данный автономный пожарный извещатель будет бдительно охранять вас и ваших членов семьи 24 часа в сутки. В случае пожара, спите ли Вы или находитесь на улице, Вы сможете вовремя услышать звуковой сигнал датчика и немедленно предпринять меры по спасению себя и своих близких. Данные извещатели не требует специальных знаний и инструментов по установке.  </w:t>
      </w:r>
    </w:p>
    <w:p>
      <w:pPr>
        <w:pStyle w:val="Normal"/>
        <w:widowControl/>
        <w:suppressAutoHyphens w:val="true"/>
        <w:bidi w:val="0"/>
        <w:spacing w:lineRule="auto" w:line="259" w:before="0" w:after="0"/>
        <w:ind w:left="0" w:right="0" w:firstLine="680"/>
        <w:jc w:val="both"/>
        <w:rPr/>
      </w:pPr>
      <w:r>
        <w:rPr>
          <w:rFonts w:ascii="Times New Roman" w:hAnsi="Times New Roman"/>
          <w:sz w:val="26"/>
          <w:szCs w:val="26"/>
        </w:rPr>
        <w:t xml:space="preserve">Напоминаем вам: чтобы уберечь себя и своих близких от пожара, следует также </w:t>
      </w:r>
      <w:r>
        <w:rPr>
          <w:rFonts w:ascii="Times New Roman" w:hAnsi="Times New Roman"/>
          <w:b/>
          <w:bCs/>
          <w:sz w:val="26"/>
          <w:szCs w:val="26"/>
        </w:rPr>
        <w:t>навсегда отказаться от привычки курить в жилых помещениях, не оставлять непотушенной сигарету, ни в коем случае не бросать не потушенные спички и окурки на пол</w:t>
      </w:r>
      <w:r>
        <w:rPr>
          <w:rFonts w:ascii="Times New Roman" w:hAnsi="Times New Roman"/>
          <w:sz w:val="26"/>
          <w:szCs w:val="26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ab/>
        <w:t xml:space="preserve">Если произошло возгорание, звоните </w:t>
      </w:r>
      <w:r>
        <w:rPr>
          <w:b/>
          <w:bCs/>
          <w:sz w:val="26"/>
          <w:szCs w:val="26"/>
        </w:rPr>
        <w:t>по телефону 01, по сотовой связи 101 или 112</w:t>
      </w:r>
      <w:r>
        <w:rPr>
          <w:sz w:val="26"/>
          <w:szCs w:val="26"/>
        </w:rPr>
        <w:t>.</w:t>
      </w:r>
    </w:p>
    <w:p>
      <w:pPr>
        <w:pStyle w:val="NormalWeb"/>
        <w:shd w:val="clear" w:color="auto" w:fill="FFFFFF"/>
        <w:spacing w:beforeAutospacing="0" w:before="0" w:afterAutospacing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sz w:val="26"/>
          <w:szCs w:val="26"/>
        </w:rPr>
        <w:tab/>
        <w:t>Постарайтесь как можно быстрее покинуть горящее помещение. Не теряйте времени на спасение имущества, главное – спасти себя и других, попавших в беду.</w:t>
      </w:r>
    </w:p>
    <w:p>
      <w:pPr>
        <w:pStyle w:val="Normal"/>
        <w:spacing w:before="0" w:after="0"/>
        <w:ind w:left="0" w:right="0" w:hanging="0"/>
        <w:rPr>
          <w:rFonts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 xml:space="preserve"> </w:t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/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>
          <w:rFonts w:cs="Times New Roman" w:ascii="Times New Roman" w:hAnsi="Times New Roman"/>
          <w:sz w:val="26"/>
          <w:szCs w:val="26"/>
        </w:rPr>
        <w:t>С Уважением Отдел надзорной деятельности и профилактическ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6"/>
          <w:szCs w:val="26"/>
          <w:lang w:val="ru-RU" w:eastAsia="en-US" w:bidi="ar-SA"/>
        </w:rPr>
        <w:t>ой</w:t>
      </w:r>
      <w:r>
        <w:rPr>
          <w:rFonts w:cs="Times New Roman" w:ascii="Times New Roman" w:hAnsi="Times New Roman"/>
          <w:sz w:val="26"/>
          <w:szCs w:val="26"/>
        </w:rPr>
        <w:t xml:space="preserve"> работы по Читинскому, Карымск</w:t>
      </w:r>
      <w:r>
        <w:rPr>
          <w:rFonts w:eastAsia="Calibri" w:cs="Times New Roman" w:ascii="Times New Roman" w:hAnsi="Times New Roman" w:eastAsiaTheme="minorHAnsi"/>
          <w:color w:val="auto"/>
          <w:kern w:val="0"/>
          <w:sz w:val="26"/>
          <w:szCs w:val="26"/>
          <w:lang w:val="ru-RU" w:eastAsia="en-US" w:bidi="ar-SA"/>
        </w:rPr>
        <w:t>ому</w:t>
      </w:r>
      <w:r>
        <w:rPr>
          <w:rFonts w:cs="Times New Roman" w:ascii="Times New Roman" w:hAnsi="Times New Roman"/>
          <w:sz w:val="26"/>
          <w:szCs w:val="26"/>
        </w:rPr>
        <w:t xml:space="preserve"> району УНД и ПР ГУ МЧС России по Забайкальскому краю.</w:t>
      </w:r>
    </w:p>
    <w:p>
      <w:pPr>
        <w:pStyle w:val="Normal"/>
        <w:spacing w:before="0" w:after="0"/>
        <w:ind w:left="0" w:right="0" w:hanging="0"/>
        <w:jc w:val="both"/>
        <w:rPr>
          <w:rFonts w:ascii="Times New Roman" w:hAnsi="Times New Roman"/>
          <w:sz w:val="26"/>
          <w:szCs w:val="26"/>
        </w:rPr>
      </w:pPr>
      <w:r>
        <w:rPr/>
      </w:r>
    </w:p>
    <w:sectPr>
      <w:type w:val="nextPage"/>
      <w:pgSz w:w="11906" w:h="16838"/>
      <w:pgMar w:left="1134" w:right="567" w:header="0" w:top="567" w:footer="0" w:bottom="56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settings.xml><?xml version="1.0" encoding="utf-8"?>
<w:settings xmlns:w="http://schemas.openxmlformats.org/wordprocessingml/2006/main">
  <w:zoom w:percent="14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cb42a5"/>
    <w:rPr>
      <w:rFonts w:ascii="Segoe UI" w:hAnsi="Segoe UI" w:cs="Segoe UI"/>
      <w:sz w:val="18"/>
      <w:szCs w:val="18"/>
    </w:rPr>
  </w:style>
  <w:style w:type="character" w:styleId="Style15">
    <w:name w:val="Выделение"/>
    <w:qFormat/>
    <w:rPr>
      <w:i/>
      <w:iCs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ascii="PT Astra Serif" w:hAnsi="PT Astra Serif" w:cs="Noto Sans Devanagari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NormalWeb">
    <w:name w:val="Normal (Web)"/>
    <w:basedOn w:val="Normal"/>
    <w:uiPriority w:val="99"/>
    <w:semiHidden/>
    <w:unhideWhenUsed/>
    <w:qFormat/>
    <w:rsid w:val="00222b3b"/>
    <w:pPr>
      <w:spacing w:lineRule="auto" w:line="240" w:beforeAutospacing="1" w:afterAutospacing="1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cb42a5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Application>LibreOffice/6.4.7.2$Linux_X86_64 LibreOffice_project/40$Build-2</Application>
  <Pages>4</Pages>
  <Words>889</Words>
  <Characters>6008</Characters>
  <CharactersWithSpaces>6906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2021-10-18T02:48:00Z</dcterms:created>
  <dc:creator>Виктор</dc:creator>
  <dc:description/>
  <dc:language>ru-RU</dc:language>
  <cp:lastModifiedBy/>
  <cp:lastPrinted>2021-10-18T08:37:00Z</cp:lastPrinted>
  <dcterms:modified xsi:type="dcterms:W3CDTF">2022-12-06T11:56:40Z</dcterms:modified>
  <cp:revision>10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